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ЗАГАЛЬНІ КРИТЕРІЇ ОЦІНЮВАННЯ НАВЧАЛЬНИХ ДОСЯГНЕНЬ УЧНІВ У СИСТЕМІ ЗАГАЛЬНОЇ СЕРЕДНЬОЇ ОСВІТИ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Удосконалення загальної середньої освіти спрямовано на переорієнтацію процесу навчання на розвиток особистості учня, навчання його самостійно оволодівати новими знаннями. Сучасна молода людина об'єктивно змушена бути більш мобільною, інформованою, критично і творчо мислячою, а значить і більш мотивованою до самонавчання і саморозвитку.</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Новий етап у розвитку шкільної освіти пов'язаний із упровадженням компетентнісного підходу до формування змісту та організації навчального процесу. У чинних навчальних програмах для 12-річної школи на засадах компетентнісного підходу переструктуровано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різних видах навчальної діяльності (учень називає, наводить приклади, характеризує, визначає, розпізнає, аналізує, порівнює, робить висновки тощо).</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Упровадження компетентнісного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У контексті цього змінюються і підходи до оцінювання результатів навчальних досягнень школярів як складової навчального процесу. Оцінювання має ґрунтуватися на позитивному принципі, що передусім передбачає врахування рівня досягнень учня, а не ступеня його невдач.</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Компетентності не суперечать знанням, умінням, навичкам, вони передбачають здатність осмислено їх використовувати. Удосконалення освітнього процесу з урахуванням компетентнісного підходу полягає в тому, щоб навчити учнів застосовувати набуті знання й уміння в конкретних навчальних та життєвих ситуаціях.</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Вчені виокремлюють трьохрівневу ієрархію компетентностей. Предметні - формуються засобами навчальних предметів. Міжпредметні - належить до групи предметів або освітніх галузей. Компетентнісна освіта на предметному та міжпредметному рівнях орієнтована на засвоєння особистістю конкретних навчальних результатів - знань, умінь, навичок, формування ставлень, досвіду, рівень засвоєння яких дозволяє їй діяти адекватно у певних навчальних і життєвих ситуаціях.</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Найбільш універсальними є ключові компетентності,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 які сприяють оволодінню соціальним досвідом, навичками життя й практичної діяльності в суспільстві.</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Міжнародна спільнота компетентнісний підхід вважає дієвим інструментом поліпшення якості освіти.</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Рада Європи, проводячи міжнародні дослідження, поглиблюючи та розвиваючи поняття компетентностей, пропонує перелік ключових компетентностей, якими мають володіти молоді європейці: політичні та соціальні компетентності; компетентності, пов'язані з життям у багатокультурному суспільстві; компетентності, що стосуються володіння усним та письмовим спілкуванням, компетентності, пов'язані з розвитком інформаційного суспільства; здатність вчитися протягом життя. Пізніше вони були об'єднані в три основні напрями: соціальні, пов'язані з соціальною діяльністю особистості, життям суспільства; мотиваційні, пов'язані з інтересами, індивідуальним вибором особистості; функціональні, пов'язані зі сферою знань, умінням оперувати науковими знаннями та фактичним матеріалом.</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На підставі міжнародних та національних досліджень в Україні виокремлено п'ять наскрізних ключових компетентностей:</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Уміння вчитися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Здоров'язбережувальна компетентність - пов'язана з готовністю вести здоровий спосіб життя у фізичній, соціальній, психічній та духовній сферах.</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Загальнокультурна (комунікативна) компетентність ‑ передбачає опанування спілкуванням у сфері культурних, мовних, релігійних відносин; здатність цінувати найважливіші досягнення національної, європейської та світової культур.</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Соціально-трудова компетентність ‑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Інформаційна компетентність ‑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Основними функціями оцінювання навчальних досягнень учнів є:</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000000" w:rsidDel="00000000" w:rsidP="00000000" w:rsidRDefault="00000000" w:rsidRPr="00000000" w14:paraId="00000028">
      <w:pPr>
        <w:rPr/>
      </w:pPr>
      <w:r w:rsidDel="00000000" w:rsidR="00000000" w:rsidRPr="00000000">
        <w:rPr>
          <w:rtl w:val="0"/>
        </w:rPr>
        <w:t xml:space="preserve">навчальна ‑ сприяє повторенню, уточненню й поглибленню знань, їх систематизації, вдосконаленню умінь та навичок;</w:t>
      </w:r>
    </w:p>
    <w:p w:rsidR="00000000" w:rsidDel="00000000" w:rsidP="00000000" w:rsidRDefault="00000000" w:rsidRPr="00000000" w14:paraId="00000029">
      <w:pPr>
        <w:rPr/>
      </w:pPr>
      <w:r w:rsidDel="00000000" w:rsidR="00000000" w:rsidRPr="00000000">
        <w:rPr>
          <w:rtl w:val="0"/>
        </w:rPr>
        <w:t xml:space="preserve">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000000" w:rsidDel="00000000" w:rsidP="00000000" w:rsidRDefault="00000000" w:rsidRPr="00000000" w14:paraId="0000002A">
      <w:pPr>
        <w:rPr/>
      </w:pPr>
      <w:r w:rsidDel="00000000" w:rsidR="00000000" w:rsidRPr="00000000">
        <w:rPr>
          <w:rtl w:val="0"/>
        </w:rPr>
        <w:t xml:space="preserve">стимулювально-мотиваційна ‑ формує позитивні мотиви навчання;</w:t>
      </w:r>
    </w:p>
    <w:p w:rsidR="00000000" w:rsidDel="00000000" w:rsidP="00000000" w:rsidRDefault="00000000" w:rsidRPr="00000000" w14:paraId="0000002B">
      <w:pPr>
        <w:rPr/>
      </w:pPr>
      <w:r w:rsidDel="00000000" w:rsidR="00000000" w:rsidRPr="00000000">
        <w:rPr>
          <w:rtl w:val="0"/>
        </w:rPr>
        <w:t xml:space="preserve">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000000" w:rsidDel="00000000" w:rsidP="00000000" w:rsidRDefault="00000000" w:rsidRPr="00000000" w14:paraId="0000002C">
      <w:pPr>
        <w:rPr/>
      </w:pPr>
      <w:r w:rsidDel="00000000" w:rsidR="00000000" w:rsidRPr="00000000">
        <w:rPr>
          <w:rtl w:val="0"/>
        </w:rPr>
        <w:t xml:space="preserve">При оцінюванні навчальних досягнень учнів мають ураховуватися:</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характеристики відповіді учня: правильність, логічність, обґрунтованість, цілісність;</w:t>
      </w:r>
    </w:p>
    <w:p w:rsidR="00000000" w:rsidDel="00000000" w:rsidP="00000000" w:rsidRDefault="00000000" w:rsidRPr="00000000" w14:paraId="0000002F">
      <w:pPr>
        <w:rPr/>
      </w:pPr>
      <w:r w:rsidDel="00000000" w:rsidR="00000000" w:rsidRPr="00000000">
        <w:rPr>
          <w:rtl w:val="0"/>
        </w:rPr>
        <w:t xml:space="preserve">якість знань: повнота, глибина, гнучкість, системність, міцність;</w:t>
      </w:r>
    </w:p>
    <w:p w:rsidR="00000000" w:rsidDel="00000000" w:rsidP="00000000" w:rsidRDefault="00000000" w:rsidRPr="00000000" w14:paraId="00000030">
      <w:pPr>
        <w:rPr/>
      </w:pPr>
      <w:r w:rsidDel="00000000" w:rsidR="00000000" w:rsidRPr="00000000">
        <w:rPr>
          <w:rtl w:val="0"/>
        </w:rPr>
        <w:t xml:space="preserve">сформованість загальнонавчальних та предметних умінь і навичок;</w:t>
      </w:r>
    </w:p>
    <w:p w:rsidR="00000000" w:rsidDel="00000000" w:rsidP="00000000" w:rsidRDefault="00000000" w:rsidRPr="00000000" w14:paraId="00000031">
      <w:pPr>
        <w:rPr/>
      </w:pPr>
      <w:r w:rsidDel="00000000" w:rsidR="00000000" w:rsidRPr="00000000">
        <w:rPr>
          <w:rtl w:val="0"/>
        </w:rP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000000" w:rsidDel="00000000" w:rsidP="00000000" w:rsidRDefault="00000000" w:rsidRPr="00000000" w14:paraId="00000032">
      <w:pPr>
        <w:rPr/>
      </w:pPr>
      <w:r w:rsidDel="00000000" w:rsidR="00000000" w:rsidRPr="00000000">
        <w:rPr>
          <w:rtl w:val="0"/>
        </w:rPr>
        <w:t xml:space="preserve">досвід творчої діяльності (вміння виявляти проблеми та розв'язувати їх, формулювати гіпотези);</w:t>
      </w:r>
    </w:p>
    <w:p w:rsidR="00000000" w:rsidDel="00000000" w:rsidP="00000000" w:rsidRDefault="00000000" w:rsidRPr="00000000" w14:paraId="00000033">
      <w:pPr>
        <w:rPr/>
      </w:pPr>
      <w:r w:rsidDel="00000000" w:rsidR="00000000" w:rsidRPr="00000000">
        <w:rPr>
          <w:rtl w:val="0"/>
        </w:rPr>
        <w:t xml:space="preserve">самостійність оцінних суджень.</w:t>
      </w:r>
    </w:p>
    <w:p w:rsidR="00000000" w:rsidDel="00000000" w:rsidP="00000000" w:rsidRDefault="00000000" w:rsidRPr="00000000" w14:paraId="00000034">
      <w:pPr>
        <w:rPr/>
      </w:pPr>
      <w:r w:rsidDel="00000000" w:rsidR="00000000" w:rsidRPr="00000000">
        <w:rPr>
          <w:rtl w:val="0"/>
        </w:rPr>
        <w:t xml:space="preserve">Характеристики якості знань взаємопов'язані між собою і доповнюють одна одну.</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Повнота знань ‑ кількість знань, визначених навчальною програмою.</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Глибина знань ‑ усвідомленість існуючих зв'язків між групами знань.</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Системність знань ‑ усвідомлення структури знань, їх ієрархії і послідовності, тобто усвідомлення одних знань як базових для інших.</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Міцність знань ‑ тривалість збереження їх в пам'яті, відтворення їх в необхідних ситуаціях.</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Знання є складовою умінь учнів діяти.</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Уміння виявляються в різних видах діяльності і поділяються на розумові і практичні.</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Навички ‑ дії доведені до автоматизму у результаті виконання вправ. Для сформованих навичок характерні швидкість і точність відтворення.</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Названі вище орієнтири покладено в основу чотирьох рівнів навчальних досягнень учнів: початкового, середнього, достатнього, високого.</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Вони визначаються за такими характеристиками:</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Перший рівень ‑ початковий. Відповідь учня (учениці) фрагментарна, характеризується початковими уявленнями про предмет вивчення.</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Кожний наступний рівень вимог вбирає в себе вимоги до попереднього, а також додає нові характеристики.</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Рівні навчальних досягнень</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Бали</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Загальні критерії оцінювання навчальних досягнень учнів</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Учень (учениця) розрізняє об'єкти вивчення</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 Початковий</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2</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Учень (учениця) відтворює незначну частину навчального матеріалу, має нечіткі уявлення про об'єкт вивчення</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3</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Учень (учениця) відтворює частину навчального матеріалу; з допомогою вчителя виконує елементарні завдання</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Учень (учениця) з допомогою вчителя відтворює основний навчальний матеріал, може повторити за зразком певну операцію, дію</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II. Середній</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5</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Учень (учениця) відтворює основний навчальний матеріал, здатний з помилками й неточностями дати визначення понять, сформулювати правило</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6</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7</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III. Достатній</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8</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9</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Учень (учениця) має повні, глибокі знання, здатний(а)  використовувати їх у практичній діяльності, робити висновки, узагальнення</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IV. Високий</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11</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12</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Тематичне оцінювання навчальних досягнень учнів забезпечує:</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усунення безсистемності в оцінюванні;</w:t>
      </w:r>
    </w:p>
    <w:p w:rsidR="00000000" w:rsidDel="00000000" w:rsidP="00000000" w:rsidRDefault="00000000" w:rsidRPr="00000000" w14:paraId="000000BA">
      <w:pPr>
        <w:rPr/>
      </w:pPr>
      <w:r w:rsidDel="00000000" w:rsidR="00000000" w:rsidRPr="00000000">
        <w:rPr>
          <w:rtl w:val="0"/>
        </w:rPr>
        <w:t xml:space="preserve">підвищення об'єктивності оцінки знань, навичок і вмінь;</w:t>
      </w:r>
    </w:p>
    <w:p w:rsidR="00000000" w:rsidDel="00000000" w:rsidP="00000000" w:rsidRDefault="00000000" w:rsidRPr="00000000" w14:paraId="000000BB">
      <w:pPr>
        <w:rPr/>
      </w:pPr>
      <w:r w:rsidDel="00000000" w:rsidR="00000000" w:rsidRPr="00000000">
        <w:rPr>
          <w:rtl w:val="0"/>
        </w:rPr>
        <w:t xml:space="preserve">індивідуальний та диференційований підхід до організації навчання;</w:t>
      </w:r>
    </w:p>
    <w:p w:rsidR="00000000" w:rsidDel="00000000" w:rsidP="00000000" w:rsidRDefault="00000000" w:rsidRPr="00000000" w14:paraId="000000BC">
      <w:pPr>
        <w:rPr/>
      </w:pPr>
      <w:r w:rsidDel="00000000" w:rsidR="00000000" w:rsidRPr="00000000">
        <w:rPr>
          <w:rtl w:val="0"/>
        </w:rPr>
        <w:t xml:space="preserve">систематизацію й узагальнення навчального матеріалу;</w:t>
      </w:r>
    </w:p>
    <w:p w:rsidR="00000000" w:rsidDel="00000000" w:rsidP="00000000" w:rsidRDefault="00000000" w:rsidRPr="00000000" w14:paraId="000000BD">
      <w:pPr>
        <w:rPr/>
      </w:pPr>
      <w:r w:rsidDel="00000000" w:rsidR="00000000" w:rsidRPr="00000000">
        <w:rPr>
          <w:rtl w:val="0"/>
        </w:rPr>
        <w:t xml:space="preserve">концентрацію уваги учнів до найсуттєвішого в системі знань з кожного предмета.</w:t>
      </w:r>
    </w:p>
    <w:p w:rsidR="00000000" w:rsidDel="00000000" w:rsidP="00000000" w:rsidRDefault="00000000" w:rsidRPr="00000000" w14:paraId="000000BE">
      <w:pPr>
        <w:rPr/>
      </w:pPr>
      <w:r w:rsidDel="00000000" w:rsidR="00000000" w:rsidRPr="00000000">
        <w:rPr>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Оцінка за семестр виставляється за результатами тематичного оцінювання, а за рік ‑ на основі семестрових оцінок.</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Поряд з іншими формами оцінювання ефективною у старшій школі є рейтингова система, яка сприяє формуванню ключових компетентностей і створює можливості для:</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підвищення мотивації учнів до само навчання та само оцінювання;</w:t>
      </w:r>
    </w:p>
    <w:p w:rsidR="00000000" w:rsidDel="00000000" w:rsidP="00000000" w:rsidRDefault="00000000" w:rsidRPr="00000000" w14:paraId="000000CB">
      <w:pPr>
        <w:rPr/>
      </w:pPr>
      <w:r w:rsidDel="00000000" w:rsidR="00000000" w:rsidRPr="00000000">
        <w:rPr>
          <w:rtl w:val="0"/>
        </w:rPr>
        <w:t xml:space="preserve">розширення можливості в індивідуальній підготовленості учнів на кожному етапі навчального процесу;</w:t>
      </w:r>
    </w:p>
    <w:p w:rsidR="00000000" w:rsidDel="00000000" w:rsidP="00000000" w:rsidRDefault="00000000" w:rsidRPr="00000000" w14:paraId="000000CC">
      <w:pPr>
        <w:rPr/>
      </w:pPr>
      <w:r w:rsidDel="00000000" w:rsidR="00000000" w:rsidRPr="00000000">
        <w:rPr>
          <w:rtl w:val="0"/>
        </w:rPr>
        <w:t xml:space="preserve">підвищення об'єктивності оцінювання не лише протягом навчального року, а й за весь період навчання у старшій школі;</w:t>
      </w:r>
    </w:p>
    <w:p w:rsidR="00000000" w:rsidDel="00000000" w:rsidP="00000000" w:rsidRDefault="00000000" w:rsidRPr="00000000" w14:paraId="000000CD">
      <w:pPr>
        <w:rPr/>
      </w:pPr>
      <w:r w:rsidDel="00000000" w:rsidR="00000000" w:rsidRPr="00000000">
        <w:rPr>
          <w:rtl w:val="0"/>
        </w:rPr>
        <w:t xml:space="preserve">градації значущості балів, які отримують учні за виконання різних видів робіт (самостійна робота, підсумкова робота, творча робота, олімпіади, виставки, конкурси творчих робіт, науково-дослідні й художні проекти, діяльність в органах учнівського самоврядування, у соціально-корисних проектах тощо).</w:t>
      </w:r>
    </w:p>
    <w:p w:rsidR="00000000" w:rsidDel="00000000" w:rsidP="00000000" w:rsidRDefault="00000000" w:rsidRPr="00000000" w14:paraId="000000CE">
      <w:pPr>
        <w:rPr/>
      </w:pPr>
      <w:r w:rsidDel="00000000" w:rsidR="00000000" w:rsidRPr="00000000">
        <w:rPr>
          <w:rtl w:val="0"/>
        </w:rPr>
        <w:t xml:space="preserve">Упровадження рейтингу навчальних досягнень передбачає побудову учнем (ученицею) індивідуальної освітньої програми, яка дозволить учителям і батькам учнів аналізувати їхній освітній поступ та його (її) досягнення, виявляти помилки, а також регулювати форми й види освітньої діяльності.</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З метою оцінювання індивідуальних досягнень учнів у до профільній та профільній школі може бути використаний метод оцінювання портфоліо.</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Основна суть портфоліо - «показати все, на що ти здібний(а)». Педагогічна ідея портфоліо передбачає зміщення акценту з незнання учнів на індивідуальні досягнення, їх активну участь у накопиченні різних видів робіт, які засвідчують рух в індивідуальному розвитку; інтеграцію кількісних і якісних оцінок; підвищення ролі самооцінки.</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Таке оцінювання передбачає певну підготовку: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 досягнення учня (учениці) не тільки з нормою, а з його (її) попередніми невдачами чи успіхами.</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Критерії оцінювання навчальних досягнень учнів 1 – 4 класів</w:t>
      </w:r>
    </w:p>
    <w:p w:rsidR="00000000" w:rsidDel="00000000" w:rsidP="00000000" w:rsidRDefault="00000000" w:rsidRPr="00000000" w14:paraId="000000D9">
      <w:pPr>
        <w:rPr/>
      </w:pPr>
      <w:r w:rsidDel="00000000" w:rsidR="00000000" w:rsidRPr="00000000">
        <w:rPr>
          <w:rtl w:val="0"/>
        </w:rPr>
        <w:t xml:space="preserve">Методичні рекомендації щодо оцінювання навчальних досягнень учнів 1 класу (наказ МОН від 20.08.2018 № 924)</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Методичні рекомендації щодо оцінювання навчальних досягнень учнів 2 класу (наказ МОН від 27.08.2019 № 1154)</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Методичні рекомендації щодо оцінювання результатів навчання учнів 3 – 4 класів (наказ МОН від 16.09.2020 № 1146 )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Додаток 1 до наказу МОН від 16.09.2020 № 1146</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Рівневе оцінювання результатів навчання учнів 3 – 4 класів НУШ</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Оцінювання навчальних досягнень учнів 4 класу</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Критерії оцінювання навчальних досягнень учнів 5-11 класів</w:t>
      </w:r>
    </w:p>
    <w:p w:rsidR="00000000" w:rsidDel="00000000" w:rsidP="00000000" w:rsidRDefault="00000000" w:rsidRPr="00000000" w14:paraId="000000E6">
      <w:pPr>
        <w:rPr/>
      </w:pPr>
      <w:r w:rsidDel="00000000" w:rsidR="00000000" w:rsidRPr="00000000">
        <w:rPr>
          <w:rtl w:val="0"/>
        </w:rPr>
        <w:t xml:space="preserve">Оцінювання навчальних досягнень учнів основної школи здійснюється за 12-бальною шкалою відповідно до наказу МОН України від 21.08.2013 № 1222 ” Про затвердження орієнтовних вимог оцінювання навчальних досягнень учнів із базових дисциплін у системі загальної середньої освіти “ЗАГАЛЬНІ КРИТЕРІЇ ОЦІНЮВАННЯ НАВЧАЛЬНИХ ДОСЯГНЕНЬ УЧНІВ У СИСТЕМІ ЗАГАЛЬНОЇ СЕРЕДНЬОЇ ОСВІТИ</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Удосконалення загальної середньої освіти спрямовано на переорієнтацію процесу навчання на розвиток особистості учня, навчання його самостійно оволодівати новими знаннями. Сучасна молода людина об'єктивно змушена бути більш мобільною, інформованою, критично і творчо мислячою, а значить і більш мотивованою до самонавчання і саморозвитку.</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Новий етап у розвитку шкільної освіти пов'язаний із упровадженням компетентнісного підходу до формування змісту та організації навчального процесу. У чинних навчальних програмах для 12-річної школи на засадах компетентнісного підходу переструктуровано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різних видах навчальної діяльності (учень називає, наводить приклади, характеризує, визначає, розпізнає, аналізує, порівнює, робить висновки тощо).</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Упровадження компетентнісного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У контексті цього змінюються і підходи до оцінювання результатів навчальних досягнень школярів як складової навчального процесу. Оцінювання має ґрунтуватися на позитивному принципі, що передусім передбачає врахування рівня досягнень учня, а не ступеня його невдач.</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Компетентності не суперечать знанням, умінням, навичкам, вони передбачають здатність осмислено їх використовувати. Удосконалення освітнього процесу з урахуванням компетентнісного підходу полягає в тому, щоб навчити учнів застосовувати набуті знання й уміння в конкретних навчальних та життєвих ситуаціях.</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Вчені виокремлюють трьохрівневу ієрархію компетентностей. Предметні - формуються засобами навчальних предметів. Міжпредметні - належить до групи предметів або освітніх галузей. Компетентнісна освіта на предметному та міжпредметному рівнях орієнтована на засвоєння особистістю конкретних навчальних результатів - знань, умінь, навичок, формування ставлень, досвіду, рівень засвоєння яких дозволяє їй діяти адекватно у певних навчальних і життєвих ситуаціях.</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Найбільш універсальними є ключові компетентності,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 які сприяють оволодінню соціальним досвідом, навичками життя й практичної діяльності в суспільстві.</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Міжнародна спільнота компетентнісний підхід вважає дієвим інструментом поліпшення якості освіти.</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Рада Європи, проводячи міжнародні дослідження, поглиблюючи та розвиваючи поняття компетентностей, пропонує перелік ключових компетентностей, якими мають володіти молоді європейці: політичні та соціальні компетентності; компетентності, пов'язані з життям у багатокультурному суспільстві; компетентності, що стосуються володіння усним та письмовим спілкуванням, компетентності, пов'язані з розвитком інформаційного суспільства; здатність вчитися протягом життя. Пізніше вони були об'єднані в три основні напрями: соціальні, пов'язані з соціальною діяльністю особистості, життям суспільства; мотиваційні, пов'язані з інтересами, індивідуальним вибором особистості; функціональні, пов'язані зі сферою знань, умінням оперувати науковими знаннями та фактичним матеріалом.</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На підставі міжнародних та національних досліджень в Україні виокремлено п'ять наскрізних ключових компетентностей:</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Уміння вчитися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Здоров'язбережувальна компетентність - пов'язана з готовністю вести здоровий спосіб життя у фізичній, соціальній, психічній та духовній сферах.</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Загальнокультурна (комунікативна) компетентність ‑ передбачає опанування спілкуванням у сфері культурних, мовних, релігійних відносин; здатність цінувати найважливіші досягнення національної, європейської та світової культур.</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Соціально-трудова компетентність ‑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Інформаційна компетентність ‑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Основними функціями оцінювання навчальних досягнень учнів є:</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000000" w:rsidDel="00000000" w:rsidP="00000000" w:rsidRDefault="00000000" w:rsidRPr="00000000" w14:paraId="0000010D">
      <w:pPr>
        <w:rPr/>
      </w:pPr>
      <w:r w:rsidDel="00000000" w:rsidR="00000000" w:rsidRPr="00000000">
        <w:rPr>
          <w:rtl w:val="0"/>
        </w:rPr>
        <w:t xml:space="preserve">навчальна ‑ сприяє повторенню, уточненню й поглибленню знань, їх систематизації, вдосконаленню умінь та навичок;</w:t>
      </w:r>
    </w:p>
    <w:p w:rsidR="00000000" w:rsidDel="00000000" w:rsidP="00000000" w:rsidRDefault="00000000" w:rsidRPr="00000000" w14:paraId="0000010E">
      <w:pPr>
        <w:rPr/>
      </w:pPr>
      <w:r w:rsidDel="00000000" w:rsidR="00000000" w:rsidRPr="00000000">
        <w:rPr>
          <w:rtl w:val="0"/>
        </w:rPr>
        <w:t xml:space="preserve">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000000" w:rsidDel="00000000" w:rsidP="00000000" w:rsidRDefault="00000000" w:rsidRPr="00000000" w14:paraId="0000010F">
      <w:pPr>
        <w:rPr/>
      </w:pPr>
      <w:r w:rsidDel="00000000" w:rsidR="00000000" w:rsidRPr="00000000">
        <w:rPr>
          <w:rtl w:val="0"/>
        </w:rPr>
        <w:t xml:space="preserve">стимулювально-мотиваційна ‑ формує позитивні мотиви навчання;</w:t>
      </w:r>
    </w:p>
    <w:p w:rsidR="00000000" w:rsidDel="00000000" w:rsidP="00000000" w:rsidRDefault="00000000" w:rsidRPr="00000000" w14:paraId="00000110">
      <w:pPr>
        <w:rPr/>
      </w:pPr>
      <w:r w:rsidDel="00000000" w:rsidR="00000000" w:rsidRPr="00000000">
        <w:rPr>
          <w:rtl w:val="0"/>
        </w:rPr>
        <w:t xml:space="preserve">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000000" w:rsidDel="00000000" w:rsidP="00000000" w:rsidRDefault="00000000" w:rsidRPr="00000000" w14:paraId="00000111">
      <w:pPr>
        <w:rPr/>
      </w:pPr>
      <w:r w:rsidDel="00000000" w:rsidR="00000000" w:rsidRPr="00000000">
        <w:rPr>
          <w:rtl w:val="0"/>
        </w:rPr>
        <w:t xml:space="preserve">При оцінюванні навчальних досягнень учнів мають ураховуватися:</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характеристики відповіді учня: правильність, логічність, обґрунтованість, цілісність;</w:t>
      </w:r>
    </w:p>
    <w:p w:rsidR="00000000" w:rsidDel="00000000" w:rsidP="00000000" w:rsidRDefault="00000000" w:rsidRPr="00000000" w14:paraId="00000114">
      <w:pPr>
        <w:rPr/>
      </w:pPr>
      <w:r w:rsidDel="00000000" w:rsidR="00000000" w:rsidRPr="00000000">
        <w:rPr>
          <w:rtl w:val="0"/>
        </w:rPr>
        <w:t xml:space="preserve">якість знань: повнота, глибина, гнучкість, системність, міцність;</w:t>
      </w:r>
    </w:p>
    <w:p w:rsidR="00000000" w:rsidDel="00000000" w:rsidP="00000000" w:rsidRDefault="00000000" w:rsidRPr="00000000" w14:paraId="00000115">
      <w:pPr>
        <w:rPr/>
      </w:pPr>
      <w:r w:rsidDel="00000000" w:rsidR="00000000" w:rsidRPr="00000000">
        <w:rPr>
          <w:rtl w:val="0"/>
        </w:rPr>
        <w:t xml:space="preserve">сформованість загальнонавчальних та предметних умінь і навичок;</w:t>
      </w:r>
    </w:p>
    <w:p w:rsidR="00000000" w:rsidDel="00000000" w:rsidP="00000000" w:rsidRDefault="00000000" w:rsidRPr="00000000" w14:paraId="00000116">
      <w:pPr>
        <w:rPr/>
      </w:pPr>
      <w:r w:rsidDel="00000000" w:rsidR="00000000" w:rsidRPr="00000000">
        <w:rPr>
          <w:rtl w:val="0"/>
        </w:rP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000000" w:rsidDel="00000000" w:rsidP="00000000" w:rsidRDefault="00000000" w:rsidRPr="00000000" w14:paraId="00000117">
      <w:pPr>
        <w:rPr/>
      </w:pPr>
      <w:r w:rsidDel="00000000" w:rsidR="00000000" w:rsidRPr="00000000">
        <w:rPr>
          <w:rtl w:val="0"/>
        </w:rPr>
        <w:t xml:space="preserve">досвід творчої діяльності (вміння виявляти проблеми та розв'язувати їх, формулювати гіпотези);</w:t>
      </w:r>
    </w:p>
    <w:p w:rsidR="00000000" w:rsidDel="00000000" w:rsidP="00000000" w:rsidRDefault="00000000" w:rsidRPr="00000000" w14:paraId="00000118">
      <w:pPr>
        <w:rPr/>
      </w:pPr>
      <w:r w:rsidDel="00000000" w:rsidR="00000000" w:rsidRPr="00000000">
        <w:rPr>
          <w:rtl w:val="0"/>
        </w:rPr>
        <w:t xml:space="preserve">самостійність оцінних суджень.</w:t>
      </w:r>
    </w:p>
    <w:p w:rsidR="00000000" w:rsidDel="00000000" w:rsidP="00000000" w:rsidRDefault="00000000" w:rsidRPr="00000000" w14:paraId="00000119">
      <w:pPr>
        <w:rPr/>
      </w:pPr>
      <w:r w:rsidDel="00000000" w:rsidR="00000000" w:rsidRPr="00000000">
        <w:rPr>
          <w:rtl w:val="0"/>
        </w:rPr>
        <w:t xml:space="preserve">Характеристики якості знань взаємопов'язані між собою і доповнюють одна одну.</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Повнота знань ‑ кількість знань, визначених навчальною програмою.</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Глибина знань ‑ усвідомленість існуючих зв'язків між групами знань.</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Системність знань ‑ усвідомлення структури знань, їх ієрархії і послідовності, тобто усвідомлення одних знань як базових для інших.</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Міцність знань ‑ тривалість збереження їх в пам'яті, відтворення їх в необхідних ситуаціях.</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Знання є складовою умінь учнів діяти.</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Уміння виявляються в різних видах діяльності і поділяються на розумові і практичні.</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Навички ‑ дії доведені до автоматизму у результаті виконання вправ. Для сформованих навичок характерні швидкість і точність відтворення.</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Названі вище орієнтири покладено в основу чотирьох рівнів навчальних досягнень учнів: початкового, середнього, достатнього, високого.</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Вони визначаються за такими характеристиками:</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Перший рівень ‑ початковий. Відповідь учня (учениці) фрагментарна, характеризується початковими уявленнями про предмет вивчення.</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Кожний наступний рівень вимог вбирає в себе вимоги до попереднього, а також додає нові характеристики.</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Рівні навчальних досягнень</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Бали</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Загальні критерії оцінювання навчальних досягнень учнів</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1</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Учень (учениця) розрізняє об'єкти вивчення</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I. Початковий</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2</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Учень (учениця) відтворює незначну частину навчального матеріалу, має нечіткі уявлення про об'єкт вивчення</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3</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Учень (учениця) відтворює частину навчального матеріалу; з допомогою вчителя виконує елементарні завдання</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4</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Учень (учениця) з допомогою вчителя відтворює основний навчальний матеріал, може повторити за зразком певну операцію, дію</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II. Середній</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5</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Учень (учениця) відтворює основний навчальний матеріал, здатний з помилками й неточностями дати визначення понять, сформулювати правило</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6</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7</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III. Достатній</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8</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9</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10</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Учень (учениця) має повні, глибокі знання, здатний(а)  використовувати їх у практичній діяльності, робити висновки, узагальнення</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IV. Високий</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11</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12</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Тематичне оцінювання навчальних досягнень учнів забезпечує:</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усунення безсистемності в оцінюванні;</w:t>
      </w:r>
    </w:p>
    <w:p w:rsidR="00000000" w:rsidDel="00000000" w:rsidP="00000000" w:rsidRDefault="00000000" w:rsidRPr="00000000" w14:paraId="0000019F">
      <w:pPr>
        <w:rPr/>
      </w:pPr>
      <w:r w:rsidDel="00000000" w:rsidR="00000000" w:rsidRPr="00000000">
        <w:rPr>
          <w:rtl w:val="0"/>
        </w:rPr>
        <w:t xml:space="preserve">підвищення об'єктивності оцінки знань, навичок і вмінь;</w:t>
      </w:r>
    </w:p>
    <w:p w:rsidR="00000000" w:rsidDel="00000000" w:rsidP="00000000" w:rsidRDefault="00000000" w:rsidRPr="00000000" w14:paraId="000001A0">
      <w:pPr>
        <w:rPr/>
      </w:pPr>
      <w:r w:rsidDel="00000000" w:rsidR="00000000" w:rsidRPr="00000000">
        <w:rPr>
          <w:rtl w:val="0"/>
        </w:rPr>
        <w:t xml:space="preserve">індивідуальний та диференційований підхід до організації навчання;</w:t>
      </w:r>
    </w:p>
    <w:p w:rsidR="00000000" w:rsidDel="00000000" w:rsidP="00000000" w:rsidRDefault="00000000" w:rsidRPr="00000000" w14:paraId="000001A1">
      <w:pPr>
        <w:rPr/>
      </w:pPr>
      <w:r w:rsidDel="00000000" w:rsidR="00000000" w:rsidRPr="00000000">
        <w:rPr>
          <w:rtl w:val="0"/>
        </w:rPr>
        <w:t xml:space="preserve">систематизацію й узагальнення навчального матеріалу;</w:t>
      </w:r>
    </w:p>
    <w:p w:rsidR="00000000" w:rsidDel="00000000" w:rsidP="00000000" w:rsidRDefault="00000000" w:rsidRPr="00000000" w14:paraId="000001A2">
      <w:pPr>
        <w:rPr/>
      </w:pPr>
      <w:r w:rsidDel="00000000" w:rsidR="00000000" w:rsidRPr="00000000">
        <w:rPr>
          <w:rtl w:val="0"/>
        </w:rPr>
        <w:t xml:space="preserve">концентрацію уваги учнів до найсуттєвішого в системі знань з кожного предмета.</w:t>
      </w:r>
    </w:p>
    <w:p w:rsidR="00000000" w:rsidDel="00000000" w:rsidP="00000000" w:rsidRDefault="00000000" w:rsidRPr="00000000" w14:paraId="000001A3">
      <w:pPr>
        <w:rPr/>
      </w:pPr>
      <w:r w:rsidDel="00000000" w:rsidR="00000000" w:rsidRPr="00000000">
        <w:rPr>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Оцінка за семестр виставляється за результатами тематичного оцінювання, а за рік ‑ на основі семестрових оцінок.</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Поряд з іншими формами оцінювання ефективною у старшій школі є рейтингова система, яка сприяє формуванню ключових компетентностей і створює можливості для:</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підвищення мотивації учнів до само навчання та само оцінювання;</w:t>
      </w:r>
    </w:p>
    <w:p w:rsidR="00000000" w:rsidDel="00000000" w:rsidP="00000000" w:rsidRDefault="00000000" w:rsidRPr="00000000" w14:paraId="000001B0">
      <w:pPr>
        <w:rPr/>
      </w:pPr>
      <w:r w:rsidDel="00000000" w:rsidR="00000000" w:rsidRPr="00000000">
        <w:rPr>
          <w:rtl w:val="0"/>
        </w:rPr>
        <w:t xml:space="preserve">розширення можливості в індивідуальній підготовленості учнів на кожному етапі навчального процесу;</w:t>
      </w:r>
    </w:p>
    <w:p w:rsidR="00000000" w:rsidDel="00000000" w:rsidP="00000000" w:rsidRDefault="00000000" w:rsidRPr="00000000" w14:paraId="000001B1">
      <w:pPr>
        <w:rPr/>
      </w:pPr>
      <w:r w:rsidDel="00000000" w:rsidR="00000000" w:rsidRPr="00000000">
        <w:rPr>
          <w:rtl w:val="0"/>
        </w:rPr>
        <w:t xml:space="preserve">підвищення об'єктивності оцінювання не лише протягом навчального року, а й за весь період навчання у старшій школі;</w:t>
      </w:r>
    </w:p>
    <w:p w:rsidR="00000000" w:rsidDel="00000000" w:rsidP="00000000" w:rsidRDefault="00000000" w:rsidRPr="00000000" w14:paraId="000001B2">
      <w:pPr>
        <w:rPr/>
      </w:pPr>
      <w:r w:rsidDel="00000000" w:rsidR="00000000" w:rsidRPr="00000000">
        <w:rPr>
          <w:rtl w:val="0"/>
        </w:rPr>
        <w:t xml:space="preserve">градації значущості балів, які отримують учні за виконання різних видів робіт (самостійна робота, підсумкова робота, творча робота, олімпіади, виставки, конкурси творчих робіт, науково-дослідні й художні проекти, діяльність в органах учнівського самоврядування, у соціально-корисних проектах тощо).</w:t>
      </w:r>
    </w:p>
    <w:p w:rsidR="00000000" w:rsidDel="00000000" w:rsidP="00000000" w:rsidRDefault="00000000" w:rsidRPr="00000000" w14:paraId="000001B3">
      <w:pPr>
        <w:rPr/>
      </w:pPr>
      <w:r w:rsidDel="00000000" w:rsidR="00000000" w:rsidRPr="00000000">
        <w:rPr>
          <w:rtl w:val="0"/>
        </w:rPr>
        <w:t xml:space="preserve">Упровадження рейтингу навчальних досягнень передбачає побудову учнем (ученицею) індивідуальної освітньої програми, яка дозволить учителям і батькам учнів аналізувати їхній освітній поступ та його (її) досягнення, виявляти помилки, а також регулювати форми й види освітньої діяльності.</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З метою оцінювання індивідуальних досягнень учнів у до профільній та профільній школі може бути використаний метод оцінювання портфоліо.</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Основна суть портфоліо - «показати все, на що ти здібний(а)». Педагогічна ідея портфоліо передбачає зміщення акценту з незнання учнів на індивідуальні досягнення, їх активну участь у накопиченні різних видів робіт, які засвідчують рух в індивідуальному розвитку; інтеграцію кількісних і якісних оцінок; підвищення ролі самооцінки.</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Таке оцінювання передбачає певну підготовку: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 досягнення учня (учениці) не тільки з нормою, а з його (її) попередніми невдачами чи успіхами.</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Критерії оцінювання навчальних досягнень учнів 1 – 4 класів</w:t>
      </w:r>
    </w:p>
    <w:p w:rsidR="00000000" w:rsidDel="00000000" w:rsidP="00000000" w:rsidRDefault="00000000" w:rsidRPr="00000000" w14:paraId="000001BE">
      <w:pPr>
        <w:rPr/>
      </w:pPr>
      <w:r w:rsidDel="00000000" w:rsidR="00000000" w:rsidRPr="00000000">
        <w:rPr>
          <w:rtl w:val="0"/>
        </w:rPr>
        <w:t xml:space="preserve">Методичні рекомендації щодо оцінювання навчальних досягнень учнів 1 класу (наказ МОН від 20.08.2018 № 924)</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Методичні рекомендації щодо оцінювання навчальних досягнень учнів 2 класу (наказ МОН від 27.08.2019 № 1154)</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Методичні рекомендації щодо оцінювання результатів навчання учнів 3 – 4 класів (наказ МОН від 16.09.2020 № 1146 )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Додаток 1 до наказу МОН від 16.09.2020 № 1146</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Рівневе оцінювання результатів навчання учнів 3 – 4 класів НУШ</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Оцінювання навчальних досягнень учнів 4 класу</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Критерії оцінювання навчальних досягнень учнів 5-11 класів</w:t>
      </w:r>
    </w:p>
    <w:p w:rsidR="00000000" w:rsidDel="00000000" w:rsidP="00000000" w:rsidRDefault="00000000" w:rsidRPr="00000000" w14:paraId="000001CB">
      <w:pPr>
        <w:rPr/>
      </w:pPr>
      <w:r w:rsidDel="00000000" w:rsidR="00000000" w:rsidRPr="00000000">
        <w:rPr>
          <w:rtl w:val="0"/>
        </w:rPr>
        <w:t xml:space="preserve">Оцінювання навчальних досягнень учнів основної школи здійснюється за 12-бальною шкалою відповідно до наказу МОН України від 21.08.2013 № 1222 ” Про затвердження орієнтовних вимог оцінювання навчальних досягнень учнів із базових дисциплін у системі загальної середньої освіти “</w:t>
      </w:r>
    </w:p>
    <w:p w:rsidR="00000000" w:rsidDel="00000000" w:rsidP="00000000" w:rsidRDefault="00000000" w:rsidRPr="00000000" w14:paraId="000001C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