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2564"/>
        <w:gridCol w:w="3610"/>
        <w:gridCol w:w="1843"/>
        <w:tblGridChange w:id="0">
          <w:tblGrid>
            <w:gridCol w:w="2468"/>
            <w:gridCol w:w="2564"/>
            <w:gridCol w:w="3610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03">
            <w:pPr>
              <w:ind w:left="-25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-1625599</wp:posOffset>
                      </wp:positionV>
                      <wp:extent cx="1733550" cy="96393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488750" y="3307560"/>
                                <a:ext cx="1714500" cy="9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00000953674316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7030a0"/>
                                      <w:sz w:val="36"/>
                                      <w:vertAlign w:val="baseline"/>
                                    </w:rPr>
                                    <w:t xml:space="preserve">Образотворче мистецтво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-1625599</wp:posOffset>
                      </wp:positionV>
                      <wp:extent cx="1733550" cy="963930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963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-1676399</wp:posOffset>
                      </wp:positionV>
                      <wp:extent cx="4142710" cy="122678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3284170" y="3176135"/>
                                <a:ext cx="4123660" cy="120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00000953674316"/>
                                    <w:ind w:left="-141.99999809265137" w:right="0" w:firstLine="-283.99999618530273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2"/>
                                      <w:vertAlign w:val="baseline"/>
                                    </w:rPr>
                                    <w:t xml:space="preserve">Початковий рівень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00000953674316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2"/>
                                      <w:vertAlign w:val="baseline"/>
                                    </w:rPr>
                                    <w:t xml:space="preserve">1-3 бали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-1676399</wp:posOffset>
                      </wp:positionV>
                      <wp:extent cx="4142710" cy="1226780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42710" cy="12267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Ти володієш незначною частиною тематичного матеріалу.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текстову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Ти сприймаєш та описуєш художні образи на частковому рівні, однозначно їх характеризуєш.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Твій словниковий запас в основному дозволяє викласти думку.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8" w:hRule="atLeast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змістовні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демонструєш слабо сформоване художньо-естетичне мислення, з мінімальним використанням термінів.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демонструєш елементарні навички та уміння у творчій художній діяльності.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називаєш окремі об’єкти вивчення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здатний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сприймати та відтворювати окремі фрагменти художніх образів з конкретним образно-художнім змістом, можеш користуватись мінімальним словниковим запасом.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29">
            <w:pPr>
              <w:ind w:right="-1022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здатний сприймати та відтворювати окремі фрагменти художніх образів з допомогою вчителя. </w:t>
            </w:r>
            <w:r w:rsidDel="00000000" w:rsidR="00000000" w:rsidRPr="00000000">
              <w:rPr>
                <w:rtl w:val="0"/>
              </w:rPr>
              <w:t xml:space="preserve"> Володієш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обмеженим термінологічним та словниковим запасом.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745"/>
        </w:tabs>
        <w:rPr/>
      </w:pPr>
      <w:r w:rsidDel="00000000" w:rsidR="00000000" w:rsidRPr="00000000">
        <w:rPr>
          <w:rtl w:val="0"/>
        </w:rPr>
        <w:tab/>
        <w:t xml:space="preserve">         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6143625" cy="3676650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67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1856710" cy="100203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27170" y="3288510"/>
                          <a:ext cx="18376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6"/>
                                <w:vertAlign w:val="baseline"/>
                              </w:rPr>
                              <w:t xml:space="preserve">Образотворче мистецтво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1856710" cy="100203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10" cy="1002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051935" cy="96393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329558" y="3307560"/>
                          <a:ext cx="403288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4-6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051935" cy="96393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935" cy="963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61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2014"/>
        <w:tblGridChange w:id="0">
          <w:tblGrid>
            <w:gridCol w:w="1893"/>
            <w:gridCol w:w="3211"/>
            <w:gridCol w:w="3543"/>
            <w:gridCol w:w="201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 основному розуміє образну сферу художнього твору.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вмієш мінімально застосовувати знання та термінологічний  запас на практиці.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 логічних неточностей.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володієш навичками й уміннями, які дають змогу проаналізувати чи відтворити окремі художні образи.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51">
            <w:pPr>
              <w:ind w:left="35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52">
            <w:pPr>
              <w:ind w:left="3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виявляєш задовільне знання спеціальної художньої термінології, словниковий запас небагатий.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не завжди вміє сприймати і відтворювати художні образи, які вимагають абстрактного художньо-мистецького мислення.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володієш навичками й уміннями, які дають змогу проаналізувати чи відтворити окремі художні образи.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не завжди вмієш сприймати та відтворювати візуальні образи.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не завжди послідовно та логічно характеризуєш окремі художні явища, твоя робота потребує уточнень і додаткових запитань.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виявляєш знання і розуміння основних тематичних положень, але не завжди вмієш самостійно зробити аналіз художнього твору, вмієш відтворювати нескладні зображення.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pos="12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9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1230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2854065" cy="3209476"/>
            <wp:effectExtent b="0" l="0" r="0" t="0"/>
            <wp:docPr descr="C:\Users\Admin\AppData\Local\Microsoft\Windows\INetCache\Content.Word\349368_1555053583.png" id="10" name="image1.png"/>
            <a:graphic>
              <a:graphicData uri="http://schemas.openxmlformats.org/drawingml/2006/picture">
                <pic:pic>
                  <pic:nvPicPr>
                    <pic:cNvPr descr="C:\Users\Admin\AppData\Local\Microsoft\Windows\INetCache\Content.Word\349368_1555053583.png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4065" cy="3209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23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230"/>
        </w:tabs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-355599</wp:posOffset>
                </wp:positionV>
                <wp:extent cx="1847850" cy="10553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261840"/>
                          <a:ext cx="18288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7030a0"/>
                                <w:sz w:val="36"/>
                                <w:vertAlign w:val="baseline"/>
                              </w:rPr>
                              <w:t xml:space="preserve">Образотворче мистецтво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-355599</wp:posOffset>
                </wp:positionV>
                <wp:extent cx="1847850" cy="105537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1055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-355599</wp:posOffset>
                </wp:positionV>
                <wp:extent cx="4333875" cy="11239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88588" y="3227550"/>
                          <a:ext cx="43148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Достатній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7-9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-355599</wp:posOffset>
                </wp:positionV>
                <wp:extent cx="4333875" cy="11239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3875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tabs>
          <w:tab w:val="left" w:pos="40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F">
      <w:pPr>
        <w:tabs>
          <w:tab w:val="left" w:pos="400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 знає найважливіший тематичний художній матеріал, але знання не достатньо стійкі.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тебе спостерігаються помітні позитивні зміни у творчій художній діяльності.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можеш відтворити різні візуальні образи, проте робиш непереконливі висновки.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знаєш найважливіший тематичний художній матеріал.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досить повно аналізує художньо-образний зміст твору, але маєш стандартне мислення, тобі бракує власних висновків, асоціацій, узагальнень.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не завжди вмієш поєднувати художні образи та життєві явища.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на достатньому рівні володієш спеціальною художньою термінологією при аналізуванні художніх творів у процесі їх сприймання та інтерпретації.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осіб( 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 виявляєш достатнє засвоєння тематичного художнього матеріалу, але допускаєш неточності у використанні спеціальної художньої термінології.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тебе трапляються поодинокі недоліки у відтворенні художнього образу і художньо-образному оформленні своїх роздумів.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не завжди самостійно систематизуєш та узагальнюєш художній матеріал, потребуєш допомоги вчителя.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на достатньому рівні володієш спеціальною художньою термінологією при аналізуванні художніх творів. 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у процесі виконання практичної роботи, показуєш помітний прогрес.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-165099</wp:posOffset>
                </wp:positionV>
                <wp:extent cx="4219575" cy="10020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245738" y="3288510"/>
                          <a:ext cx="42005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10-12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-165099</wp:posOffset>
                </wp:positionV>
                <wp:extent cx="4219575" cy="100203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9575" cy="1002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B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-380999</wp:posOffset>
                </wp:positionV>
                <wp:extent cx="1847850" cy="9867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1600" y="3296130"/>
                          <a:ext cx="18288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6"/>
                                <w:vertAlign w:val="baseline"/>
                              </w:rPr>
                              <w:t xml:space="preserve">Образотворче мистецтво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-380999</wp:posOffset>
                </wp:positionV>
                <wp:extent cx="1847850" cy="98679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986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має міцні знання програмового матеріалу.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Ти не завжди обгрунтовано може довести свою точку зору на художні явища в процесі їх сприймання.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,порівнюєш 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аналізуючи художні твори, допускаєш несуттєві неточності у формулюваннях та використанні спеціальної художньої термінології.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не завжди вмієш відтворити окремі фрагменти художніх образів. Вказані неточності можеш виправляти самостійно.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володієш тематичним художнім матеріалом у межах програми.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вмієш користовуватись набутими знаннями, уміннями і здібностями у нових художньо-творчих завданнях.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виявляєш знання спеціальної художньої термінології, вмієш систематизувати, узагальнювати, аналізувати твори образотворчого мистецтва, застосовувати набуті знання в образотворчій діяльності.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Ти маєш міцні, ґрунтовні знання тематичного художнього матеріалу (жанри, митці, твори образотворчого мистецтва) у межах програми.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здатний систематизувати, узагальнювати, свідомо сприймати та відтворювати візуальні образи, широко застосовувати асоціативні зв’язки між творами образотворчого мистецтва.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маєш достатньо високий рівень художньо-мистецького мислення у розвитку світопізнання і світовідчуття; самостійно використовуєш набуті художні вміння, навички та власні здібності в художній діяльності.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маєш достатньо високий рівень художньо-мистецького мислення у розвитку світопізнання і світовідчуття.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самостійно використовуєш набуті художні вміння, навички та власні здібності в художній діяльності.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9.png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